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921ECE" w14:textId="77777777" w:rsidR="007400D2" w:rsidRPr="00C8005C" w:rsidRDefault="007400D2" w:rsidP="007400D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5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14:paraId="789329A7" w14:textId="77777777" w:rsidR="00C03729" w:rsidRDefault="007400D2" w:rsidP="00740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8005C">
        <w:rPr>
          <w:rFonts w:ascii="Times New Roman" w:hAnsi="Times New Roman" w:cs="Times New Roman"/>
          <w:b/>
          <w:sz w:val="24"/>
          <w:szCs w:val="24"/>
        </w:rPr>
        <w:t>к проекту</w:t>
      </w:r>
    </w:p>
    <w:p w14:paraId="45F4012C" w14:textId="40B1D8FD" w:rsidR="007400D2" w:rsidRPr="00C8005C" w:rsidRDefault="007F25EA" w:rsidP="007400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Изменения № 1 к </w:t>
      </w:r>
      <w:r w:rsidR="007400D2" w:rsidRPr="00C8005C">
        <w:rPr>
          <w:rFonts w:ascii="Times New Roman" w:hAnsi="Times New Roman" w:cs="Times New Roman"/>
          <w:b/>
          <w:sz w:val="24"/>
          <w:szCs w:val="24"/>
        </w:rPr>
        <w:t xml:space="preserve">СТ </w:t>
      </w:r>
      <w:r w:rsidR="007400D2" w:rsidRPr="009409E7">
        <w:rPr>
          <w:rFonts w:ascii="Times New Roman" w:hAnsi="Times New Roman" w:cs="Times New Roman"/>
          <w:b/>
          <w:sz w:val="24"/>
          <w:szCs w:val="24"/>
        </w:rPr>
        <w:t xml:space="preserve">РК </w:t>
      </w:r>
      <w:r>
        <w:rPr>
          <w:rFonts w:ascii="Times New Roman" w:hAnsi="Times New Roman" w:cs="Times New Roman"/>
          <w:b/>
          <w:sz w:val="24"/>
          <w:szCs w:val="24"/>
        </w:rPr>
        <w:t>383</w:t>
      </w:r>
      <w:r w:rsidR="0019013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-2023 </w:t>
      </w:r>
      <w:r w:rsidR="007400D2" w:rsidRPr="00AB1676">
        <w:rPr>
          <w:rFonts w:ascii="Times New Roman" w:hAnsi="Times New Roman" w:cs="Times New Roman"/>
          <w:b/>
          <w:sz w:val="24"/>
          <w:szCs w:val="24"/>
        </w:rPr>
        <w:t>«</w:t>
      </w:r>
      <w:r w:rsidR="00190138">
        <w:rPr>
          <w:rFonts w:ascii="Times New Roman" w:hAnsi="Times New Roman" w:cs="Times New Roman"/>
          <w:b/>
          <w:sz w:val="24"/>
          <w:szCs w:val="24"/>
        </w:rPr>
        <w:t xml:space="preserve">Теплицы фермерские». </w:t>
      </w:r>
      <w:r w:rsidR="00190138">
        <w:rPr>
          <w:rFonts w:ascii="Times New Roman" w:hAnsi="Times New Roman" w:cs="Times New Roman"/>
          <w:b/>
          <w:sz w:val="24"/>
          <w:szCs w:val="24"/>
          <w:lang w:val="kk-KZ"/>
        </w:rPr>
        <w:t>Общие технические требования</w:t>
      </w:r>
      <w:r w:rsidR="007400D2">
        <w:rPr>
          <w:rFonts w:ascii="Times New Roman" w:hAnsi="Times New Roman" w:cs="Times New Roman"/>
          <w:b/>
          <w:sz w:val="24"/>
          <w:szCs w:val="24"/>
        </w:rPr>
        <w:t>»</w:t>
      </w:r>
    </w:p>
    <w:p w14:paraId="3CDDDCFC" w14:textId="77777777" w:rsidR="007400D2" w:rsidRPr="00C03729" w:rsidRDefault="007400D2" w:rsidP="007400D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Cs/>
          <w:spacing w:val="-6"/>
          <w:sz w:val="24"/>
          <w:szCs w:val="24"/>
          <w:lang w:val="kk-KZ"/>
        </w:rPr>
      </w:pPr>
    </w:p>
    <w:p w14:paraId="26738DE2" w14:textId="77777777" w:rsidR="007400D2" w:rsidRPr="00A642DF" w:rsidRDefault="007400D2" w:rsidP="00A642DF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pacing w:val="-6"/>
          <w:sz w:val="24"/>
          <w:szCs w:val="24"/>
        </w:rPr>
      </w:pPr>
      <w:r w:rsidRPr="00A642DF">
        <w:rPr>
          <w:rFonts w:ascii="Times New Roman" w:hAnsi="Times New Roman" w:cs="Times New Roman"/>
          <w:b/>
          <w:spacing w:val="-6"/>
          <w:sz w:val="24"/>
          <w:szCs w:val="24"/>
          <w:lang w:val="kk-KZ"/>
        </w:rPr>
        <w:t xml:space="preserve">1 </w:t>
      </w:r>
      <w:r w:rsidRPr="00A642DF">
        <w:rPr>
          <w:rFonts w:ascii="Times New Roman" w:hAnsi="Times New Roman" w:cs="Times New Roman"/>
          <w:b/>
          <w:spacing w:val="-6"/>
          <w:sz w:val="24"/>
          <w:szCs w:val="24"/>
        </w:rPr>
        <w:t>Техническое обоснование разработки проекта документа по стандартизации</w:t>
      </w:r>
    </w:p>
    <w:p w14:paraId="180C6855" w14:textId="77777777" w:rsidR="00A642DF" w:rsidRPr="00A642DF" w:rsidRDefault="00A642DF" w:rsidP="00A642D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14:paraId="32E99123" w14:textId="75EAA5CE" w:rsidR="00057159" w:rsidRDefault="007F25EA" w:rsidP="007F25EA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Проект изменения разрабатывается в соответствии с </w:t>
      </w:r>
      <w:r w:rsidR="00057159">
        <w:rPr>
          <w:rFonts w:ascii="Times New Roman" w:hAnsi="Times New Roman" w:cs="Times New Roman"/>
          <w:bCs/>
          <w:sz w:val="24"/>
          <w:szCs w:val="24"/>
        </w:rPr>
        <w:t xml:space="preserve">поручением </w:t>
      </w:r>
      <w:r w:rsidR="00057159" w:rsidRPr="00190138">
        <w:rPr>
          <w:rFonts w:ascii="Times New Roman" w:hAnsi="Times New Roman" w:cs="Times New Roman"/>
          <w:bCs/>
          <w:sz w:val="24"/>
          <w:szCs w:val="24"/>
        </w:rPr>
        <w:t xml:space="preserve">Заместителя Премьер-Министра РК </w:t>
      </w:r>
      <w:proofErr w:type="spellStart"/>
      <w:r w:rsidR="00057159" w:rsidRPr="00190138">
        <w:rPr>
          <w:rFonts w:ascii="Times New Roman" w:hAnsi="Times New Roman" w:cs="Times New Roman"/>
          <w:bCs/>
          <w:sz w:val="24"/>
          <w:szCs w:val="24"/>
        </w:rPr>
        <w:t>Жумангарина</w:t>
      </w:r>
      <w:proofErr w:type="spellEnd"/>
      <w:r w:rsidR="00057159" w:rsidRPr="00190138">
        <w:rPr>
          <w:rFonts w:ascii="Times New Roman" w:hAnsi="Times New Roman" w:cs="Times New Roman"/>
          <w:bCs/>
          <w:sz w:val="24"/>
          <w:szCs w:val="24"/>
        </w:rPr>
        <w:t xml:space="preserve"> С.М.</w:t>
      </w:r>
      <w:r w:rsidR="00057159">
        <w:rPr>
          <w:rFonts w:ascii="Times New Roman" w:hAnsi="Times New Roman" w:cs="Times New Roman"/>
          <w:bCs/>
          <w:sz w:val="24"/>
          <w:szCs w:val="24"/>
        </w:rPr>
        <w:t xml:space="preserve"> в рамках п</w:t>
      </w:r>
      <w:r w:rsidR="00190138" w:rsidRPr="00190138">
        <w:rPr>
          <w:rFonts w:ascii="Times New Roman" w:hAnsi="Times New Roman" w:cs="Times New Roman"/>
          <w:bCs/>
          <w:sz w:val="24"/>
          <w:szCs w:val="24"/>
        </w:rPr>
        <w:t>ротокол</w:t>
      </w:r>
      <w:r w:rsidR="00057159">
        <w:rPr>
          <w:rFonts w:ascii="Times New Roman" w:hAnsi="Times New Roman" w:cs="Times New Roman"/>
          <w:bCs/>
          <w:sz w:val="24"/>
          <w:szCs w:val="24"/>
        </w:rPr>
        <w:t>а</w:t>
      </w:r>
      <w:r w:rsidR="00190138" w:rsidRPr="00190138">
        <w:rPr>
          <w:rFonts w:ascii="Times New Roman" w:hAnsi="Times New Roman" w:cs="Times New Roman"/>
          <w:bCs/>
          <w:sz w:val="24"/>
          <w:szCs w:val="24"/>
        </w:rPr>
        <w:t xml:space="preserve"> совещания по вопросам развития Туркестанской области от 23 мая 2024 года</w:t>
      </w:r>
      <w:r w:rsidR="000571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057159" w:rsidRPr="00057159">
        <w:rPr>
          <w:rFonts w:ascii="Times New Roman" w:hAnsi="Times New Roman" w:cs="Times New Roman"/>
          <w:bCs/>
          <w:sz w:val="24"/>
          <w:szCs w:val="24"/>
        </w:rPr>
        <w:t>в целях регламентации порядка инвестиционного субсидирования</w:t>
      </w:r>
      <w:r w:rsidR="00057159">
        <w:rPr>
          <w:rFonts w:ascii="Times New Roman" w:hAnsi="Times New Roman" w:cs="Times New Roman"/>
          <w:bCs/>
          <w:sz w:val="24"/>
          <w:szCs w:val="24"/>
        </w:rPr>
        <w:t xml:space="preserve"> фермерских теплиц.</w:t>
      </w:r>
    </w:p>
    <w:p w14:paraId="6CFBE584" w14:textId="222AB6F2" w:rsidR="00057159" w:rsidRPr="007F25EA" w:rsidRDefault="00057159" w:rsidP="007F25EA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Основные изменения касаются расширения классификации фермерских теплиц по материалу покрытия</w:t>
      </w:r>
      <w:r w:rsidR="00D35DD7">
        <w:rPr>
          <w:rFonts w:ascii="Times New Roman" w:hAnsi="Times New Roman" w:cs="Times New Roman"/>
          <w:bCs/>
          <w:sz w:val="24"/>
          <w:szCs w:val="24"/>
        </w:rPr>
        <w:t xml:space="preserve"> и требований к проектированию пленочных теплиц с термоизоляционным полотном (покрывалом).</w:t>
      </w:r>
    </w:p>
    <w:p w14:paraId="1F6B12A2" w14:textId="77777777" w:rsidR="007400D2" w:rsidRPr="00C0372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9B684A0" w14:textId="45E7B55D" w:rsidR="007400D2" w:rsidRPr="003245D4" w:rsidRDefault="007400D2" w:rsidP="007400D2">
      <w:pPr>
        <w:pStyle w:val="3"/>
        <w:ind w:firstLine="567"/>
        <w:jc w:val="both"/>
        <w:rPr>
          <w:i w:val="0"/>
          <w:sz w:val="24"/>
          <w:szCs w:val="24"/>
        </w:rPr>
      </w:pPr>
      <w:r w:rsidRPr="00F468FE">
        <w:rPr>
          <w:i w:val="0"/>
          <w:sz w:val="24"/>
          <w:szCs w:val="24"/>
        </w:rPr>
        <w:t xml:space="preserve">2 Основание </w:t>
      </w:r>
      <w:r w:rsidRPr="003245D4">
        <w:rPr>
          <w:i w:val="0"/>
          <w:sz w:val="24"/>
          <w:szCs w:val="24"/>
        </w:rPr>
        <w:t xml:space="preserve">для разработки </w:t>
      </w:r>
      <w:r>
        <w:rPr>
          <w:i w:val="0"/>
          <w:sz w:val="24"/>
          <w:szCs w:val="24"/>
        </w:rPr>
        <w:t>документа по стандартизации</w:t>
      </w:r>
    </w:p>
    <w:p w14:paraId="497EBA59" w14:textId="77777777" w:rsidR="0064469B" w:rsidRDefault="0064469B" w:rsidP="007400D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D9A1E64" w14:textId="60C7AB1E" w:rsidR="007400D2" w:rsidRPr="003245D4" w:rsidRDefault="007F25EA" w:rsidP="007400D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Инициативная разработка</w:t>
      </w:r>
      <w:r w:rsidR="00D631D9">
        <w:rPr>
          <w:rFonts w:ascii="Times New Roman" w:hAnsi="Times New Roman" w:cs="Times New Roman"/>
          <w:sz w:val="24"/>
          <w:szCs w:val="24"/>
        </w:rPr>
        <w:t>.</w:t>
      </w:r>
    </w:p>
    <w:p w14:paraId="0C8CB20E" w14:textId="77777777" w:rsidR="007400D2" w:rsidRPr="003245D4" w:rsidRDefault="007400D2" w:rsidP="007400D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C9780C1" w14:textId="77777777" w:rsidR="007400D2" w:rsidRPr="003245D4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  <w:r w:rsidRPr="003245D4">
        <w:rPr>
          <w:b/>
          <w:sz w:val="24"/>
          <w:szCs w:val="24"/>
        </w:rPr>
        <w:t>3 Характеристика объекта стандартизации</w:t>
      </w:r>
    </w:p>
    <w:p w14:paraId="74CFB81A" w14:textId="77777777" w:rsidR="0064469B" w:rsidRDefault="0064469B" w:rsidP="007400D2">
      <w:pPr>
        <w:tabs>
          <w:tab w:val="left" w:pos="3610"/>
          <w:tab w:val="left" w:pos="41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64AF55A2" w14:textId="27CC31EF" w:rsidR="001B0E98" w:rsidRPr="00721B24" w:rsidRDefault="00190138" w:rsidP="007400D2">
      <w:pPr>
        <w:tabs>
          <w:tab w:val="left" w:pos="3610"/>
          <w:tab w:val="left" w:pos="4162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19013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Объектом настоящего стандарта являются теплицы фермерского типа</w:t>
      </w:r>
      <w:r w:rsidR="001B0E9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</w:p>
    <w:p w14:paraId="569CC7AE" w14:textId="77777777" w:rsidR="007400D2" w:rsidRPr="00C03729" w:rsidRDefault="007400D2" w:rsidP="007400D2">
      <w:pPr>
        <w:pStyle w:val="1"/>
        <w:ind w:firstLine="567"/>
        <w:jc w:val="both"/>
        <w:rPr>
          <w:bCs/>
          <w:sz w:val="24"/>
          <w:szCs w:val="24"/>
        </w:rPr>
      </w:pPr>
    </w:p>
    <w:p w14:paraId="32C8B177" w14:textId="3EF1A03B" w:rsidR="007400D2" w:rsidRPr="009307F2" w:rsidRDefault="007400D2" w:rsidP="007400D2">
      <w:pPr>
        <w:pStyle w:val="1"/>
        <w:ind w:firstLine="567"/>
        <w:jc w:val="both"/>
        <w:rPr>
          <w:b/>
          <w:sz w:val="24"/>
          <w:szCs w:val="24"/>
        </w:rPr>
      </w:pPr>
      <w:r w:rsidRPr="003245D4">
        <w:rPr>
          <w:b/>
          <w:sz w:val="24"/>
          <w:szCs w:val="24"/>
        </w:rPr>
        <w:t xml:space="preserve">4 Сведения о взаимосвязи проекта </w:t>
      </w:r>
      <w:r>
        <w:rPr>
          <w:b/>
          <w:sz w:val="24"/>
          <w:szCs w:val="24"/>
        </w:rPr>
        <w:t>документа по стандартизации</w:t>
      </w:r>
      <w:r w:rsidRPr="003245D4">
        <w:rPr>
          <w:b/>
          <w:sz w:val="24"/>
          <w:szCs w:val="24"/>
        </w:rPr>
        <w:t xml:space="preserve"> с техническими регламентами и </w:t>
      </w:r>
      <w:r w:rsidRPr="009307F2">
        <w:rPr>
          <w:b/>
          <w:sz w:val="24"/>
          <w:szCs w:val="24"/>
        </w:rPr>
        <w:t>документами по стандартизации</w:t>
      </w:r>
    </w:p>
    <w:p w14:paraId="27BABFB5" w14:textId="77777777" w:rsidR="0064469B" w:rsidRDefault="0064469B" w:rsidP="0064469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F753DB4" w14:textId="43353802" w:rsidR="0064469B" w:rsidRPr="0064469B" w:rsidRDefault="00190138" w:rsidP="0064469B">
      <w:pPr>
        <w:pStyle w:val="Normal1"/>
        <w:ind w:firstLine="567"/>
        <w:jc w:val="both"/>
        <w:rPr>
          <w:lang w:val="kk-KZ"/>
        </w:rPr>
      </w:pPr>
      <w:r w:rsidRPr="00190138">
        <w:rPr>
          <w:lang w:val="kk-KZ"/>
        </w:rPr>
        <w:t>Отсутствуют</w:t>
      </w:r>
      <w:r w:rsidR="007F25EA">
        <w:rPr>
          <w:lang w:val="kk-KZ"/>
        </w:rPr>
        <w:t>.</w:t>
      </w:r>
    </w:p>
    <w:p w14:paraId="6A05FA0C" w14:textId="77777777" w:rsidR="007400D2" w:rsidRPr="00C03729" w:rsidRDefault="007400D2" w:rsidP="007400D2">
      <w:pPr>
        <w:pStyle w:val="1"/>
        <w:ind w:firstLine="567"/>
        <w:jc w:val="both"/>
        <w:rPr>
          <w:bCs/>
          <w:sz w:val="24"/>
          <w:szCs w:val="24"/>
        </w:rPr>
      </w:pPr>
    </w:p>
    <w:p w14:paraId="0256937A" w14:textId="77777777" w:rsidR="007400D2" w:rsidRPr="003245D4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45D4">
        <w:rPr>
          <w:rFonts w:ascii="Times New Roman" w:hAnsi="Times New Roman" w:cs="Times New Roman"/>
          <w:b/>
          <w:sz w:val="24"/>
          <w:szCs w:val="24"/>
        </w:rPr>
        <w:t xml:space="preserve">5 Предполагаемые </w:t>
      </w:r>
      <w:r w:rsidRPr="00DF72DE">
        <w:rPr>
          <w:rFonts w:ascii="Times New Roman" w:hAnsi="Times New Roman" w:cs="Times New Roman"/>
          <w:b/>
          <w:sz w:val="24"/>
          <w:szCs w:val="24"/>
        </w:rPr>
        <w:t xml:space="preserve">пользователи </w:t>
      </w:r>
      <w:r w:rsidRPr="00DF72DE">
        <w:rPr>
          <w:rFonts w:ascii="Times New Roman" w:eastAsia="Times New Roman" w:hAnsi="Times New Roman" w:cs="Times New Roman"/>
          <w:b/>
          <w:sz w:val="24"/>
          <w:szCs w:val="24"/>
        </w:rPr>
        <w:t>проекта документа по стандартизации</w:t>
      </w:r>
    </w:p>
    <w:p w14:paraId="3394365E" w14:textId="77777777" w:rsidR="0064469B" w:rsidRDefault="0064469B" w:rsidP="007400D2">
      <w:pPr>
        <w:pStyle w:val="a3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7BA2241E" w14:textId="6413EC8B" w:rsidR="007400D2" w:rsidRPr="00F07475" w:rsidRDefault="00190138" w:rsidP="00F07475">
      <w:pPr>
        <w:pStyle w:val="a3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19013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Заинтересованным органом в разработке 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данного изменения</w:t>
      </w:r>
      <w:r w:rsidRPr="00190138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является – Министерство сельского хозяйства Республики Казахстан, производители тепличных комплексов, предприятия агропромышленного комплекса, фермеры</w:t>
      </w:r>
      <w:r w:rsidR="007400D2">
        <w:rPr>
          <w:rFonts w:ascii="Times New Roman" w:hAnsi="Times New Roman" w:cs="Times New Roman"/>
          <w:sz w:val="24"/>
          <w:szCs w:val="24"/>
        </w:rPr>
        <w:t>.</w:t>
      </w:r>
    </w:p>
    <w:p w14:paraId="16508D69" w14:textId="77777777" w:rsidR="007400D2" w:rsidRPr="00190138" w:rsidRDefault="007400D2" w:rsidP="00190138">
      <w:pPr>
        <w:pStyle w:val="a3"/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</w:p>
    <w:p w14:paraId="2B4DA806" w14:textId="77777777" w:rsidR="007400D2" w:rsidRPr="00F468FE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468FE">
        <w:rPr>
          <w:rFonts w:ascii="Times New Roman" w:hAnsi="Times New Roman" w:cs="Times New Roman"/>
          <w:b/>
          <w:sz w:val="24"/>
          <w:szCs w:val="24"/>
        </w:rPr>
        <w:t xml:space="preserve">6 Сведения о рассылке проекта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  <w:r w:rsidRPr="00F468FE">
        <w:rPr>
          <w:rFonts w:ascii="Times New Roman" w:hAnsi="Times New Roman" w:cs="Times New Roman"/>
          <w:b/>
          <w:sz w:val="24"/>
          <w:szCs w:val="24"/>
        </w:rPr>
        <w:t xml:space="preserve"> на согласование</w:t>
      </w:r>
    </w:p>
    <w:p w14:paraId="5D33AE77" w14:textId="77777777" w:rsidR="007400D2" w:rsidRPr="00C03729" w:rsidRDefault="007400D2" w:rsidP="007400D2">
      <w:pPr>
        <w:pStyle w:val="a3"/>
        <w:ind w:firstLine="567"/>
        <w:jc w:val="both"/>
        <w:rPr>
          <w:rFonts w:ascii="Times New Roman" w:hAnsi="Times New Roman" w:cs="Times New Roman"/>
          <w:bCs/>
          <w:sz w:val="24"/>
          <w:szCs w:val="24"/>
          <w:lang w:val="kk-KZ"/>
        </w:rPr>
      </w:pPr>
    </w:p>
    <w:p w14:paraId="22B90597" w14:textId="23F28DAD" w:rsidR="007400D2" w:rsidRPr="0064469B" w:rsidRDefault="0064469B" w:rsidP="007400D2">
      <w:pPr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 xml:space="preserve">Проект </w:t>
      </w:r>
      <w:r w:rsidR="007F25EA">
        <w:rPr>
          <w:rFonts w:ascii="Times New Roman" w:hAnsi="Times New Roman" w:cs="Times New Roman"/>
          <w:bCs/>
          <w:spacing w:val="1"/>
          <w:kern w:val="32"/>
          <w:sz w:val="24"/>
          <w:szCs w:val="24"/>
          <w:lang w:eastAsia="x-none"/>
        </w:rPr>
        <w:t xml:space="preserve">будет </w:t>
      </w:r>
      <w:r w:rsidRPr="0064469B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 xml:space="preserve">направлен на согласование </w:t>
      </w:r>
      <w:r w:rsidR="00190138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 xml:space="preserve">в </w:t>
      </w:r>
      <w:r w:rsidR="00190138" w:rsidRPr="00190138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 xml:space="preserve">государственные </w:t>
      </w:r>
      <w:r w:rsidR="00190138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>органы</w:t>
      </w:r>
      <w:r w:rsidR="00190138" w:rsidRPr="00190138">
        <w:rPr>
          <w:rFonts w:ascii="Times New Roman" w:hAnsi="Times New Roman" w:cs="Times New Roman"/>
          <w:bCs/>
          <w:spacing w:val="1"/>
          <w:kern w:val="32"/>
          <w:sz w:val="24"/>
          <w:szCs w:val="24"/>
          <w:lang w:val="x-none" w:eastAsia="x-none"/>
        </w:rPr>
        <w:t>, ассоциации ОЮЛ «Евразийский центр «Тепличные технологии», ОЮЛ «Ассоциация теплиц Казахстана», ОИП и ЮЛ в форме Ассоциации «Ассоциация Фермеров Казахстана», ОЮЛ «Экономика простых вещей», ТК 60 по стандартизации «Экологически чистая продукция», НПП «Атамекен», органам по сертификации, заинтересованным отечественным компаниям и др.</w:t>
      </w:r>
    </w:p>
    <w:p w14:paraId="2F183D16" w14:textId="77777777" w:rsidR="007400D2" w:rsidRPr="00C03729" w:rsidRDefault="007400D2" w:rsidP="007400D2">
      <w:pPr>
        <w:pStyle w:val="a4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FEC368E" w14:textId="77777777" w:rsidR="007400D2" w:rsidRDefault="007400D2" w:rsidP="007400D2">
      <w:pPr>
        <w:pStyle w:val="2"/>
        <w:tabs>
          <w:tab w:val="left" w:pos="851"/>
        </w:tabs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7</w:t>
      </w:r>
      <w:r w:rsidRPr="003D3A58">
        <w:rPr>
          <w:b/>
          <w:sz w:val="24"/>
          <w:szCs w:val="24"/>
        </w:rPr>
        <w:t xml:space="preserve"> </w:t>
      </w:r>
      <w:r w:rsidRPr="004320DE">
        <w:rPr>
          <w:b/>
          <w:sz w:val="24"/>
          <w:szCs w:val="24"/>
        </w:rPr>
        <w:t xml:space="preserve">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</w:t>
      </w:r>
      <w:r>
        <w:rPr>
          <w:b/>
          <w:sz w:val="24"/>
          <w:szCs w:val="24"/>
        </w:rPr>
        <w:t>документа по стандартизации</w:t>
      </w:r>
    </w:p>
    <w:p w14:paraId="33F5BCF4" w14:textId="77777777" w:rsidR="007400D2" w:rsidRPr="00C03729" w:rsidRDefault="007400D2" w:rsidP="007400D2">
      <w:pPr>
        <w:pStyle w:val="2"/>
        <w:tabs>
          <w:tab w:val="left" w:pos="851"/>
        </w:tabs>
        <w:ind w:firstLine="567"/>
        <w:jc w:val="both"/>
        <w:rPr>
          <w:bCs/>
          <w:sz w:val="24"/>
          <w:szCs w:val="24"/>
        </w:rPr>
      </w:pPr>
    </w:p>
    <w:p w14:paraId="755EAE89" w14:textId="1E11ACC5" w:rsidR="007400D2" w:rsidRPr="00E42817" w:rsidRDefault="00190138" w:rsidP="00C03729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90138">
        <w:rPr>
          <w:rFonts w:ascii="Times New Roman" w:hAnsi="Times New Roman" w:cs="Times New Roman"/>
          <w:bCs/>
          <w:sz w:val="24"/>
          <w:szCs w:val="24"/>
        </w:rPr>
        <w:t>Научно-исследовательские и опытно-конструкторские работы не проводились.</w:t>
      </w:r>
    </w:p>
    <w:p w14:paraId="4C5AAC10" w14:textId="5BB927D2" w:rsidR="00D35DD7" w:rsidRDefault="00D35DD7">
      <w:pPr>
        <w:spacing w:after="160" w:line="259" w:lineRule="auto"/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D87CA0A" w14:textId="77777777" w:rsidR="007400D2" w:rsidRDefault="007400D2" w:rsidP="007400D2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8 </w:t>
      </w:r>
      <w:r w:rsidRPr="00867D02">
        <w:rPr>
          <w:rFonts w:ascii="Times New Roman" w:hAnsi="Times New Roman" w:cs="Times New Roman"/>
          <w:b/>
          <w:sz w:val="24"/>
          <w:szCs w:val="24"/>
        </w:rPr>
        <w:t xml:space="preserve">Данные о разработчике и соисполнителях (контактные данные), сроках разработки </w:t>
      </w:r>
      <w:r>
        <w:rPr>
          <w:rFonts w:ascii="Times New Roman" w:hAnsi="Times New Roman" w:cs="Times New Roman"/>
          <w:b/>
          <w:sz w:val="24"/>
          <w:szCs w:val="24"/>
        </w:rPr>
        <w:t>документа по стандартизации</w:t>
      </w:r>
    </w:p>
    <w:p w14:paraId="6D5EAE82" w14:textId="77777777" w:rsidR="007400D2" w:rsidRDefault="007400D2" w:rsidP="007400D2">
      <w:pPr>
        <w:pStyle w:val="31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A566984" w14:textId="77777777" w:rsidR="00190138" w:rsidRPr="00190138" w:rsidRDefault="00190138" w:rsidP="00190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РГП «Казахский институт стандартизации и метрологии»</w:t>
      </w:r>
    </w:p>
    <w:p w14:paraId="501AC212" w14:textId="730EF3F5" w:rsidR="00190138" w:rsidRPr="00190138" w:rsidRDefault="00190138" w:rsidP="00190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 xml:space="preserve">Адрес: </w:t>
      </w:r>
      <w:proofErr w:type="spellStart"/>
      <w:r w:rsidRPr="00190138">
        <w:rPr>
          <w:rFonts w:ascii="Times New Roman" w:hAnsi="Times New Roman" w:cs="Times New Roman"/>
          <w:sz w:val="24"/>
          <w:szCs w:val="24"/>
        </w:rPr>
        <w:t>г.Астана</w:t>
      </w:r>
      <w:proofErr w:type="spellEnd"/>
      <w:r w:rsidRPr="0019013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90138">
        <w:rPr>
          <w:rFonts w:ascii="Times New Roman" w:hAnsi="Times New Roman" w:cs="Times New Roman"/>
          <w:sz w:val="24"/>
          <w:szCs w:val="24"/>
        </w:rPr>
        <w:t>пр.Мәңгілік</w:t>
      </w:r>
      <w:proofErr w:type="spellEnd"/>
      <w:r w:rsidRPr="00190138">
        <w:rPr>
          <w:rFonts w:ascii="Times New Roman" w:hAnsi="Times New Roman" w:cs="Times New Roman"/>
          <w:sz w:val="24"/>
          <w:szCs w:val="24"/>
        </w:rPr>
        <w:t xml:space="preserve"> Ел, </w:t>
      </w:r>
      <w:r w:rsidR="00D06DB8">
        <w:rPr>
          <w:rFonts w:ascii="Times New Roman" w:hAnsi="Times New Roman" w:cs="Times New Roman"/>
          <w:sz w:val="24"/>
          <w:szCs w:val="24"/>
        </w:rPr>
        <w:t>8</w:t>
      </w:r>
    </w:p>
    <w:p w14:paraId="2D941391" w14:textId="2D384FCA" w:rsidR="00190138" w:rsidRPr="00190138" w:rsidRDefault="00190138" w:rsidP="00190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 xml:space="preserve">Тел./Факс: 8 (7172) </w:t>
      </w:r>
      <w:r>
        <w:rPr>
          <w:rFonts w:ascii="Times New Roman" w:hAnsi="Times New Roman" w:cs="Times New Roman"/>
          <w:sz w:val="24"/>
          <w:szCs w:val="24"/>
        </w:rPr>
        <w:t>79</w:t>
      </w:r>
      <w:r w:rsidRPr="0019013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59</w:t>
      </w:r>
      <w:r w:rsidRPr="0019013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94</w:t>
      </w:r>
    </w:p>
    <w:p w14:paraId="24BF7227" w14:textId="77777777" w:rsidR="00190138" w:rsidRPr="00190138" w:rsidRDefault="00190138" w:rsidP="00190138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0138">
        <w:rPr>
          <w:rFonts w:ascii="Times New Roman" w:hAnsi="Times New Roman" w:cs="Times New Roman"/>
          <w:sz w:val="24"/>
          <w:szCs w:val="24"/>
        </w:rPr>
        <w:t>Е-</w:t>
      </w:r>
      <w:proofErr w:type="spellStart"/>
      <w:r w:rsidRPr="00190138">
        <w:rPr>
          <w:rFonts w:ascii="Times New Roman" w:hAnsi="Times New Roman" w:cs="Times New Roman"/>
          <w:sz w:val="24"/>
          <w:szCs w:val="24"/>
        </w:rPr>
        <w:t>mail</w:t>
      </w:r>
      <w:proofErr w:type="spellEnd"/>
      <w:r w:rsidRPr="00190138">
        <w:rPr>
          <w:rFonts w:ascii="Times New Roman" w:hAnsi="Times New Roman" w:cs="Times New Roman"/>
          <w:sz w:val="24"/>
          <w:szCs w:val="24"/>
        </w:rPr>
        <w:t>: g.ismailova@ksm.kz</w:t>
      </w:r>
    </w:p>
    <w:p w14:paraId="540DEFFA" w14:textId="77777777" w:rsidR="0002163C" w:rsidRDefault="0002163C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E17B6C" w14:textId="548C36CD" w:rsidR="0002163C" w:rsidRDefault="0002163C" w:rsidP="007400D2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Руководитель</w:t>
      </w:r>
    </w:p>
    <w:p w14:paraId="269F3AB8" w14:textId="07F29BD6" w:rsidR="00EF096C" w:rsidRPr="00190138" w:rsidRDefault="0002163C" w:rsidP="00190138">
      <w:pPr>
        <w:pStyle w:val="a3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Департамента разработки НТД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7F25EA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А.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Сопбеков</w:t>
      </w:r>
      <w:proofErr w:type="spellEnd"/>
    </w:p>
    <w:sectPr w:rsidR="00EF096C" w:rsidRPr="00190138" w:rsidSect="00CC62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EE3A0F" w14:textId="77777777" w:rsidR="009C2D1F" w:rsidRDefault="009C2D1F">
      <w:pPr>
        <w:spacing w:after="0" w:line="240" w:lineRule="auto"/>
      </w:pPr>
      <w:r>
        <w:separator/>
      </w:r>
    </w:p>
  </w:endnote>
  <w:endnote w:type="continuationSeparator" w:id="0">
    <w:p w14:paraId="6376291F" w14:textId="77777777" w:rsidR="009C2D1F" w:rsidRDefault="009C2D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66994857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2A0ED9E1" w14:textId="77777777" w:rsidR="006E1A1A" w:rsidRPr="001E0020" w:rsidRDefault="00000000">
        <w:pPr>
          <w:pStyle w:val="a6"/>
          <w:jc w:val="right"/>
          <w:rPr>
            <w:rFonts w:ascii="Times New Roman" w:hAnsi="Times New Roman" w:cs="Times New Roman"/>
            <w:sz w:val="24"/>
            <w:szCs w:val="24"/>
          </w:rPr>
        </w:pPr>
        <w:r w:rsidRPr="001E002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1E0020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1E002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6C948D5" w14:textId="77777777" w:rsidR="006E1A1A" w:rsidRDefault="006E1A1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5F128C" w14:textId="77777777" w:rsidR="009C2D1F" w:rsidRDefault="009C2D1F">
      <w:pPr>
        <w:spacing w:after="0" w:line="240" w:lineRule="auto"/>
      </w:pPr>
      <w:r>
        <w:separator/>
      </w:r>
    </w:p>
  </w:footnote>
  <w:footnote w:type="continuationSeparator" w:id="0">
    <w:p w14:paraId="5BADACA3" w14:textId="77777777" w:rsidR="009C2D1F" w:rsidRDefault="009C2D1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B81"/>
    <w:rsid w:val="0002163C"/>
    <w:rsid w:val="00057159"/>
    <w:rsid w:val="00190138"/>
    <w:rsid w:val="001B0E98"/>
    <w:rsid w:val="001C1E41"/>
    <w:rsid w:val="00357669"/>
    <w:rsid w:val="003B718C"/>
    <w:rsid w:val="00426B3F"/>
    <w:rsid w:val="004C45FF"/>
    <w:rsid w:val="00566F61"/>
    <w:rsid w:val="005E4C55"/>
    <w:rsid w:val="0064469B"/>
    <w:rsid w:val="006D50AE"/>
    <w:rsid w:val="006E1A1A"/>
    <w:rsid w:val="0070066C"/>
    <w:rsid w:val="007400D2"/>
    <w:rsid w:val="007F25EA"/>
    <w:rsid w:val="00861016"/>
    <w:rsid w:val="009B1B81"/>
    <w:rsid w:val="009B4A6B"/>
    <w:rsid w:val="009C2D1F"/>
    <w:rsid w:val="00A642DF"/>
    <w:rsid w:val="00AA0872"/>
    <w:rsid w:val="00C03729"/>
    <w:rsid w:val="00CA5C6C"/>
    <w:rsid w:val="00CF3742"/>
    <w:rsid w:val="00D06DB8"/>
    <w:rsid w:val="00D35DD7"/>
    <w:rsid w:val="00D41250"/>
    <w:rsid w:val="00D631D9"/>
    <w:rsid w:val="00D76F7B"/>
    <w:rsid w:val="00EB7DD3"/>
    <w:rsid w:val="00ED4B70"/>
    <w:rsid w:val="00EF096C"/>
    <w:rsid w:val="00F07475"/>
    <w:rsid w:val="00F2284A"/>
    <w:rsid w:val="00FA1121"/>
    <w:rsid w:val="00FE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14CB30"/>
  <w15:chartTrackingRefBased/>
  <w15:docId w15:val="{EE16CA3F-B4C5-445B-96AC-8A8DD32FE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K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00D2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7400D2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7400D2"/>
    <w:rPr>
      <w:rFonts w:ascii="Times New Roman" w:eastAsia="Times New Roman" w:hAnsi="Times New Roman" w:cs="Times New Roman"/>
      <w:b/>
      <w:i/>
      <w:sz w:val="32"/>
      <w:szCs w:val="20"/>
      <w:lang w:val="ru-RU" w:eastAsia="ru-RU"/>
    </w:rPr>
  </w:style>
  <w:style w:type="paragraph" w:styleId="a3">
    <w:name w:val="No Spacing"/>
    <w:uiPriority w:val="1"/>
    <w:qFormat/>
    <w:rsid w:val="007400D2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FontStyle90">
    <w:name w:val="Font Style90"/>
    <w:uiPriority w:val="99"/>
    <w:rsid w:val="007400D2"/>
    <w:rPr>
      <w:rFonts w:ascii="Book Antiqua" w:hAnsi="Book Antiqua" w:cs="Book Antiqua"/>
      <w:color w:val="000000"/>
      <w:sz w:val="20"/>
      <w:szCs w:val="20"/>
    </w:rPr>
  </w:style>
  <w:style w:type="paragraph" w:customStyle="1" w:styleId="Style46">
    <w:name w:val="Style46"/>
    <w:basedOn w:val="a"/>
    <w:uiPriority w:val="99"/>
    <w:rsid w:val="007400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Обычный1"/>
    <w:rsid w:val="007400D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customStyle="1" w:styleId="2">
    <w:name w:val="Обычный2"/>
    <w:rsid w:val="007400D2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ru-RU" w:eastAsia="ru-RU"/>
    </w:rPr>
  </w:style>
  <w:style w:type="paragraph" w:styleId="31">
    <w:name w:val="Body Text Indent 3"/>
    <w:basedOn w:val="a"/>
    <w:link w:val="32"/>
    <w:uiPriority w:val="99"/>
    <w:unhideWhenUsed/>
    <w:rsid w:val="007400D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7400D2"/>
    <w:rPr>
      <w:rFonts w:eastAsiaTheme="minorEastAsia"/>
      <w:sz w:val="16"/>
      <w:szCs w:val="16"/>
      <w:lang w:val="ru-RU"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7400D2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400D2"/>
    <w:rPr>
      <w:rFonts w:eastAsiaTheme="minorEastAsia"/>
      <w:lang w:val="ru-RU" w:eastAsia="ru-RU"/>
    </w:rPr>
  </w:style>
  <w:style w:type="paragraph" w:styleId="a6">
    <w:name w:val="footer"/>
    <w:basedOn w:val="a"/>
    <w:link w:val="a7"/>
    <w:uiPriority w:val="99"/>
    <w:unhideWhenUsed/>
    <w:rsid w:val="007400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400D2"/>
    <w:rPr>
      <w:rFonts w:eastAsiaTheme="minorEastAsia"/>
      <w:lang w:val="ru-RU" w:eastAsia="ru-RU"/>
    </w:rPr>
  </w:style>
  <w:style w:type="paragraph" w:styleId="a8">
    <w:name w:val="Normal (Web)"/>
    <w:basedOn w:val="a"/>
    <w:uiPriority w:val="99"/>
    <w:rsid w:val="00740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7400D2"/>
    <w:rPr>
      <w:rFonts w:ascii="Times New Roman" w:hAnsi="Times New Roman" w:cs="Times New Roman"/>
      <w:color w:val="000000"/>
      <w:sz w:val="18"/>
      <w:szCs w:val="18"/>
    </w:rPr>
  </w:style>
  <w:style w:type="paragraph" w:customStyle="1" w:styleId="a9">
    <w:name w:val="Знак Знак Знак Знак Знак Знак Знак"/>
    <w:basedOn w:val="a"/>
    <w:autoRedefine/>
    <w:rsid w:val="007400D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character" w:customStyle="1" w:styleId="FontStyle76">
    <w:name w:val="Font Style76"/>
    <w:uiPriority w:val="99"/>
    <w:rsid w:val="007400D2"/>
    <w:rPr>
      <w:rFonts w:ascii="Arial" w:hAnsi="Arial" w:cs="Arial"/>
      <w:color w:val="000000"/>
      <w:sz w:val="26"/>
      <w:szCs w:val="26"/>
    </w:rPr>
  </w:style>
  <w:style w:type="paragraph" w:customStyle="1" w:styleId="Normal1">
    <w:name w:val="Normal1"/>
    <w:uiPriority w:val="99"/>
    <w:rsid w:val="006446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a">
    <w:name w:val="Hyperlink"/>
    <w:basedOn w:val="a0"/>
    <w:uiPriority w:val="99"/>
    <w:unhideWhenUsed/>
    <w:rsid w:val="0064469B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64469B"/>
    <w:rPr>
      <w:color w:val="605E5C"/>
      <w:shd w:val="clear" w:color="auto" w:fill="E1DFDD"/>
    </w:rPr>
  </w:style>
  <w:style w:type="paragraph" w:styleId="ac">
    <w:name w:val="footnote text"/>
    <w:basedOn w:val="a"/>
    <w:link w:val="ad"/>
    <w:uiPriority w:val="99"/>
    <w:semiHidden/>
    <w:unhideWhenUsed/>
    <w:rsid w:val="00FE5C2A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FE5C2A"/>
    <w:rPr>
      <w:rFonts w:eastAsiaTheme="minorEastAsia"/>
      <w:sz w:val="20"/>
      <w:szCs w:val="20"/>
      <w:lang w:val="ru-RU" w:eastAsia="ru-RU"/>
    </w:rPr>
  </w:style>
  <w:style w:type="character" w:styleId="ae">
    <w:name w:val="footnote reference"/>
    <w:basedOn w:val="a0"/>
    <w:uiPriority w:val="99"/>
    <w:semiHidden/>
    <w:unhideWhenUsed/>
    <w:rsid w:val="00FE5C2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ABDD0-5BB4-4FC9-B720-11E774006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Bekzada Ubishtayeva</dc:creator>
  <cp:keywords/>
  <dc:description/>
  <cp:lastModifiedBy>Galiya Ismailova</cp:lastModifiedBy>
  <cp:revision>19</cp:revision>
  <cp:lastPrinted>2023-12-04T09:10:00Z</cp:lastPrinted>
  <dcterms:created xsi:type="dcterms:W3CDTF">2023-02-22T06:11:00Z</dcterms:created>
  <dcterms:modified xsi:type="dcterms:W3CDTF">2024-06-06T11:40:00Z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7fec22e69e5860363bcba4400b921ec84c2496fc33e19cd3e963925e419b0f0a</vt:lpwstr>
  </property>
</Properties>
</file>